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4D79C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D79C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4D79C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4D79C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C052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C052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5E5A79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E329B3" w:rsidRDefault="00C052D4" w:rsidP="00C052D4">
            <w:pPr>
              <w:jc w:val="both"/>
              <w:rPr>
                <w:rFonts w:ascii="Times New Roman" w:hAnsi="Times New Roman"/>
                <w:lang w:val="uz-Cyrl-UZ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E329B3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E329B3">
              <w:rPr>
                <w:rFonts w:ascii="Times New Roman" w:hAnsi="Times New Roman"/>
                <w:lang w:val="sr-Cyrl-RS" w:eastAsia="sr-Latn-RS"/>
              </w:rPr>
              <w:t>особе, биљке, животиње, предмете, места, појаве користећи једнставнија језичка средства</w:t>
            </w:r>
          </w:p>
          <w:p w:rsidR="00C052D4" w:rsidRDefault="00C052D4" w:rsidP="00C052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>- разумеју једноставнија питања која се односе на положај предмета у простору</w:t>
            </w:r>
          </w:p>
          <w:p w:rsidR="001D6849" w:rsidRDefault="00C052D4" w:rsidP="00C052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 </w:t>
            </w:r>
          </w:p>
          <w:p w:rsidR="00C052D4" w:rsidRPr="00C052D4" w:rsidRDefault="00C052D4" w:rsidP="00C052D4">
            <w:pPr>
              <w:jc w:val="both"/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36852">
              <w:rPr>
                <w:rFonts w:ascii="Times New Roman" w:hAnsi="Times New Roman"/>
                <w:lang w:val="uz-Cyrl-UZ"/>
              </w:rPr>
              <w:t xml:space="preserve">изразе жеље </w:t>
            </w:r>
            <w:r w:rsidRPr="00B36852">
              <w:rPr>
                <w:rFonts w:ascii="Times New Roman" w:hAnsi="Times New Roman"/>
                <w:lang w:val="sr-Cyrl-RS" w:eastAsia="sr-Latn-RS"/>
              </w:rPr>
              <w:t>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157AD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157AD0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5E5A79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уводном делу часа ученици ће се подсетити циљева који су предвиђени у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трећој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лекцији. Раде задатак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12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BF3599" w:rsidRPr="00BF3599">
              <w:rPr>
                <w:rFonts w:ascii="Times New Roman" w:hAnsi="Times New Roman"/>
                <w:color w:val="000000"/>
                <w:lang w:val="sr-Cyrl-CS" w:eastAsia="sr-Latn-CS"/>
              </w:rPr>
              <w:t>2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Слушају цд (тонски запис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31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(Пошто не могу сви ученици да прочитају, наставник ће на крају часа узети све радне свеске да би их прегледао).</w:t>
            </w:r>
          </w:p>
        </w:tc>
      </w:tr>
      <w:tr w:rsidR="001D6849" w:rsidRPr="005E5A79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упућује ученике на задатке у радној свесци, страна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BF3599" w:rsidRPr="00BF3599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C04B3D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6A73D3">
              <w:rPr>
                <w:rFonts w:ascii="Times New Roman" w:hAnsi="Times New Roman"/>
                <w:color w:val="000000"/>
                <w:lang w:val="sr-Cyrl-RS" w:eastAsia="sr-Latn-CS"/>
              </w:rPr>
              <w:t>треће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наставне теме. При провери сваки ученик ће означити шта је погрешио, како би знао на чему треба још да ради.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  <w:p w:rsidR="00C738E5" w:rsidRPr="00D3394A" w:rsidRDefault="00D3394A" w:rsidP="00FF332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закључили на ком делу треба још да раде.</w:t>
            </w:r>
          </w:p>
        </w:tc>
      </w:tr>
      <w:tr w:rsidR="001D6849" w:rsidRPr="005E5A79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5E5A79" w:rsidRDefault="00FF332D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339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узима радне свеске како би их прегледао.</w:t>
            </w:r>
          </w:p>
          <w:p w:rsidR="00AC7FB8" w:rsidRPr="005E5A79" w:rsidRDefault="005E5A79" w:rsidP="005E5A79">
            <w:pPr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говори ученицима да у уџбенику имају интернет странице у вези са темом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треће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лекције и да могу код куће и њих да погледају.</w:t>
            </w:r>
          </w:p>
        </w:tc>
      </w:tr>
      <w:tr w:rsidR="001D6849" w:rsidRPr="005E5A79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5E5A79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E5A79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5E5A79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87F90"/>
    <w:rsid w:val="002F5E88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5A79"/>
    <w:rsid w:val="0060661E"/>
    <w:rsid w:val="00623952"/>
    <w:rsid w:val="006A73D3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4B3D"/>
    <w:rsid w:val="00C052D4"/>
    <w:rsid w:val="00C140BF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2020-02-13T15:24:00Z</dcterms:created>
  <dcterms:modified xsi:type="dcterms:W3CDTF">2020-02-21T22:09:00Z</dcterms:modified>
</cp:coreProperties>
</file>